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89" w:rsidRDefault="000920BA" w:rsidP="000920BA">
      <w:pPr>
        <w:spacing w:line="520" w:lineRule="exact"/>
        <w:jc w:val="center"/>
        <w:rPr>
          <w:rFonts w:ascii="黑体" w:eastAsia="黑体" w:hAnsi="黑体" w:cs="黑体" w:hint="eastAsia"/>
          <w:b/>
          <w:color w:val="000000"/>
          <w:kern w:val="0"/>
          <w:sz w:val="44"/>
          <w:szCs w:val="44"/>
        </w:rPr>
      </w:pPr>
      <w:r>
        <w:rPr>
          <w:rFonts w:ascii="黑体" w:eastAsia="黑体" w:hAnsi="黑体" w:cs="黑体" w:hint="eastAsia"/>
          <w:b/>
          <w:color w:val="000000"/>
          <w:kern w:val="0"/>
          <w:sz w:val="44"/>
          <w:szCs w:val="44"/>
        </w:rPr>
        <w:t>“</w:t>
      </w:r>
      <w:r w:rsidRPr="000920BA">
        <w:rPr>
          <w:rFonts w:ascii="黑体" w:eastAsia="黑体" w:hAnsi="黑体" w:cs="黑体" w:hint="eastAsia"/>
          <w:b/>
          <w:color w:val="000000"/>
          <w:kern w:val="0"/>
          <w:sz w:val="44"/>
          <w:szCs w:val="44"/>
        </w:rPr>
        <w:t>三高</w:t>
      </w:r>
      <w:r>
        <w:rPr>
          <w:rFonts w:ascii="黑体" w:eastAsia="黑体" w:hAnsi="黑体" w:cs="黑体" w:hint="eastAsia"/>
          <w:b/>
          <w:color w:val="000000"/>
          <w:kern w:val="0"/>
          <w:sz w:val="44"/>
          <w:szCs w:val="44"/>
        </w:rPr>
        <w:t>”</w:t>
      </w:r>
      <w:r w:rsidRPr="000920BA">
        <w:rPr>
          <w:rFonts w:ascii="黑体" w:eastAsia="黑体" w:hAnsi="黑体" w:cs="黑体" w:hint="eastAsia"/>
          <w:b/>
          <w:color w:val="000000"/>
          <w:kern w:val="0"/>
          <w:sz w:val="44"/>
          <w:szCs w:val="44"/>
        </w:rPr>
        <w:t>企业扶持政策（厦委发【2019】17号）办事指南</w:t>
      </w:r>
    </w:p>
    <w:p w:rsidR="000920BA" w:rsidRDefault="000920BA" w:rsidP="000920BA">
      <w:pPr>
        <w:spacing w:line="520" w:lineRule="exact"/>
        <w:jc w:val="center"/>
        <w:rPr>
          <w:rFonts w:ascii="方正大标宋简体" w:eastAsia="方正大标宋简体" w:hAnsi="FZFSK--GBK1-0" w:hint="eastAsia"/>
          <w:color w:val="000000"/>
          <w:sz w:val="36"/>
          <w:szCs w:val="36"/>
        </w:rPr>
      </w:pPr>
    </w:p>
    <w:p w:rsidR="00275D89" w:rsidRDefault="000D1BBA">
      <w:pPr>
        <w:widowControl/>
        <w:numPr>
          <w:ilvl w:val="0"/>
          <w:numId w:val="1"/>
        </w:numPr>
        <w:ind w:firstLineChars="200" w:firstLine="643"/>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办理依据</w:t>
      </w:r>
    </w:p>
    <w:p w:rsidR="00275D89" w:rsidRDefault="000D1BB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《关于实施高技术高成长高附加值企业倍增计划的意见》（厦委发【2019】17号）。</w:t>
      </w:r>
    </w:p>
    <w:p w:rsidR="00275D89" w:rsidRDefault="000D1BBA">
      <w:pPr>
        <w:widowControl/>
        <w:ind w:firstLineChars="200" w:firstLine="643"/>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二、办理条件</w:t>
      </w:r>
    </w:p>
    <w:p w:rsidR="00275D89" w:rsidRDefault="000D1BBA">
      <w:pPr>
        <w:widowControl/>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企业商事登记、税收归属集美区的“三高”企业。</w:t>
      </w:r>
    </w:p>
    <w:p w:rsidR="00275D89" w:rsidRDefault="000D1BBA">
      <w:pPr>
        <w:adjustRightInd w:val="0"/>
        <w:snapToGrid w:val="0"/>
        <w:spacing w:line="620" w:lineRule="exact"/>
        <w:ind w:left="640"/>
        <w:rPr>
          <w:rFonts w:ascii="黑体" w:eastAsia="黑体" w:hAnsi="黑体" w:cs="仿宋"/>
          <w:bCs/>
          <w:sz w:val="32"/>
          <w:szCs w:val="32"/>
        </w:rPr>
      </w:pPr>
      <w:r>
        <w:rPr>
          <w:rFonts w:ascii="黑体" w:eastAsia="黑体" w:hAnsi="黑体" w:cs="仿宋" w:hint="eastAsia"/>
          <w:bCs/>
          <w:sz w:val="32"/>
          <w:szCs w:val="32"/>
        </w:rPr>
        <w:t>三、奖励标准</w:t>
      </w:r>
    </w:p>
    <w:p w:rsidR="00275D89" w:rsidRDefault="000D1BBA">
      <w:pPr>
        <w:widowControl/>
        <w:tabs>
          <w:tab w:val="left" w:pos="1843"/>
        </w:tabs>
        <w:spacing w:line="6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对年度两税地方留成比上年度增加超过</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万元的“三高”企业，以首次符合条件的上年度为基数，超过基数部分未达到</w:t>
      </w:r>
      <w:r>
        <w:rPr>
          <w:rFonts w:ascii="仿宋_GB2312" w:eastAsia="仿宋_GB2312" w:hAnsi="宋体" w:cs="宋体"/>
          <w:kern w:val="0"/>
          <w:sz w:val="32"/>
          <w:szCs w:val="32"/>
        </w:rPr>
        <w:t>1000</w:t>
      </w:r>
      <w:r>
        <w:rPr>
          <w:rFonts w:ascii="仿宋_GB2312" w:eastAsia="仿宋_GB2312" w:hAnsi="宋体" w:cs="宋体" w:hint="eastAsia"/>
          <w:kern w:val="0"/>
          <w:sz w:val="32"/>
          <w:szCs w:val="32"/>
        </w:rPr>
        <w:t>万元（不含）的，对超过基数部分奖励</w:t>
      </w:r>
      <w:r>
        <w:rPr>
          <w:rFonts w:ascii="仿宋_GB2312" w:eastAsia="仿宋_GB2312" w:hAnsi="宋体" w:cs="宋体"/>
          <w:kern w:val="0"/>
          <w:sz w:val="32"/>
          <w:szCs w:val="32"/>
        </w:rPr>
        <w:t>20%</w:t>
      </w:r>
      <w:r>
        <w:rPr>
          <w:rFonts w:ascii="仿宋_GB2312" w:eastAsia="仿宋_GB2312" w:hAnsi="宋体" w:cs="宋体" w:hint="eastAsia"/>
          <w:kern w:val="0"/>
          <w:sz w:val="32"/>
          <w:szCs w:val="32"/>
        </w:rPr>
        <w:t>；超过基数部分达到</w:t>
      </w:r>
      <w:r>
        <w:rPr>
          <w:rFonts w:ascii="仿宋_GB2312" w:eastAsia="仿宋_GB2312" w:hAnsi="宋体" w:cs="宋体"/>
          <w:kern w:val="0"/>
          <w:sz w:val="32"/>
          <w:szCs w:val="32"/>
        </w:rPr>
        <w:t>1000</w:t>
      </w:r>
      <w:r>
        <w:rPr>
          <w:rFonts w:ascii="仿宋_GB2312" w:eastAsia="仿宋_GB2312" w:hAnsi="宋体" w:cs="宋体" w:hint="eastAsia"/>
          <w:kern w:val="0"/>
          <w:sz w:val="32"/>
          <w:szCs w:val="32"/>
        </w:rPr>
        <w:t>万元及以上的，按超额累进方式对超过基数部分予以奖励：</w:t>
      </w:r>
      <w:r>
        <w:rPr>
          <w:rFonts w:ascii="仿宋_GB2312" w:eastAsia="仿宋_GB2312" w:hAnsi="宋体" w:cs="宋体"/>
          <w:kern w:val="0"/>
          <w:sz w:val="32"/>
          <w:szCs w:val="32"/>
        </w:rPr>
        <w:t>1000</w:t>
      </w:r>
      <w:r>
        <w:rPr>
          <w:rFonts w:ascii="仿宋_GB2312" w:eastAsia="仿宋_GB2312" w:hAnsi="宋体" w:cs="宋体" w:hint="eastAsia"/>
          <w:kern w:val="0"/>
          <w:sz w:val="32"/>
          <w:szCs w:val="32"/>
        </w:rPr>
        <w:t>万元以内的部分奖励</w:t>
      </w:r>
      <w:r>
        <w:rPr>
          <w:rFonts w:ascii="仿宋_GB2312" w:eastAsia="仿宋_GB2312" w:hAnsi="宋体" w:cs="宋体"/>
          <w:kern w:val="0"/>
          <w:sz w:val="32"/>
          <w:szCs w:val="32"/>
        </w:rPr>
        <w:t>30%</w:t>
      </w:r>
      <w:r>
        <w:rPr>
          <w:rFonts w:ascii="仿宋_GB2312" w:eastAsia="仿宋_GB2312" w:hAnsi="宋体" w:cs="宋体" w:hint="eastAsia"/>
          <w:kern w:val="0"/>
          <w:sz w:val="32"/>
          <w:szCs w:val="32"/>
        </w:rPr>
        <w:t>，</w:t>
      </w:r>
      <w:r>
        <w:rPr>
          <w:rFonts w:ascii="仿宋_GB2312" w:eastAsia="仿宋_GB2312" w:hAnsi="宋体" w:cs="宋体"/>
          <w:kern w:val="0"/>
          <w:sz w:val="32"/>
          <w:szCs w:val="32"/>
        </w:rPr>
        <w:t>1000-5000</w:t>
      </w:r>
      <w:r>
        <w:rPr>
          <w:rFonts w:ascii="仿宋_GB2312" w:eastAsia="仿宋_GB2312" w:hAnsi="宋体" w:cs="宋体" w:hint="eastAsia"/>
          <w:kern w:val="0"/>
          <w:sz w:val="32"/>
          <w:szCs w:val="32"/>
        </w:rPr>
        <w:t>万元的部分奖励</w:t>
      </w:r>
      <w:r>
        <w:rPr>
          <w:rFonts w:ascii="仿宋_GB2312" w:eastAsia="仿宋_GB2312" w:hAnsi="宋体" w:cs="宋体"/>
          <w:kern w:val="0"/>
          <w:sz w:val="32"/>
          <w:szCs w:val="32"/>
        </w:rPr>
        <w:t>40%</w:t>
      </w:r>
      <w:r>
        <w:rPr>
          <w:rFonts w:ascii="仿宋_GB2312" w:eastAsia="仿宋_GB2312" w:hAnsi="宋体" w:cs="宋体" w:hint="eastAsia"/>
          <w:kern w:val="0"/>
          <w:sz w:val="32"/>
          <w:szCs w:val="32"/>
        </w:rPr>
        <w:t>，</w:t>
      </w:r>
      <w:r>
        <w:rPr>
          <w:rFonts w:ascii="仿宋_GB2312" w:eastAsia="仿宋_GB2312" w:hAnsi="宋体" w:cs="宋体"/>
          <w:kern w:val="0"/>
          <w:sz w:val="32"/>
          <w:szCs w:val="32"/>
        </w:rPr>
        <w:t>5000</w:t>
      </w:r>
      <w:r>
        <w:rPr>
          <w:rFonts w:ascii="仿宋_GB2312" w:eastAsia="仿宋_GB2312" w:hAnsi="宋体" w:cs="宋体" w:hint="eastAsia"/>
          <w:kern w:val="0"/>
          <w:sz w:val="32"/>
          <w:szCs w:val="32"/>
        </w:rPr>
        <w:t>万元以上的部分奖励</w:t>
      </w:r>
      <w:r>
        <w:rPr>
          <w:rFonts w:ascii="仿宋_GB2312" w:eastAsia="仿宋_GB2312" w:hAnsi="宋体" w:cs="宋体"/>
          <w:kern w:val="0"/>
          <w:sz w:val="32"/>
          <w:szCs w:val="32"/>
        </w:rPr>
        <w:t>50%</w:t>
      </w:r>
      <w:r>
        <w:rPr>
          <w:rFonts w:ascii="仿宋_GB2312" w:eastAsia="仿宋_GB2312" w:hAnsi="宋体" w:cs="宋体" w:hint="eastAsia"/>
          <w:kern w:val="0"/>
          <w:sz w:val="32"/>
          <w:szCs w:val="32"/>
        </w:rPr>
        <w:t>。</w:t>
      </w:r>
    </w:p>
    <w:p w:rsidR="00275D89" w:rsidRDefault="000D1BBA">
      <w:pPr>
        <w:widowControl/>
        <w:numPr>
          <w:ilvl w:val="0"/>
          <w:numId w:val="2"/>
        </w:numPr>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申请材料(扫描上传系统)：</w:t>
      </w:r>
    </w:p>
    <w:p w:rsidR="00275D89" w:rsidRDefault="000D1BBA">
      <w:pPr>
        <w:widowControl/>
        <w:numPr>
          <w:ilvl w:val="0"/>
          <w:numId w:val="3"/>
        </w:num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申请企业、其母公司以及两者在厦设立的控股公司（控股，指的是出资比例不低于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的单一最大出资方）都需要上传相应的资料。</w:t>
      </w:r>
    </w:p>
    <w:p w:rsidR="00275D89" w:rsidRDefault="000D1BBA">
      <w:pPr>
        <w:widowControl/>
        <w:numPr>
          <w:ilvl w:val="0"/>
          <w:numId w:val="3"/>
        </w:num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需提供所有企业的纳税证明材料，包含</w:t>
      </w:r>
      <w:r>
        <w:rPr>
          <w:rFonts w:ascii="仿宋_GB2312" w:eastAsia="仿宋_GB2312" w:hint="eastAsia"/>
          <w:color w:val="000000"/>
          <w:kern w:val="0"/>
          <w:sz w:val="32"/>
          <w:szCs w:val="32"/>
        </w:rPr>
        <w:t>享受政策当年度和基数年度。</w:t>
      </w:r>
    </w:p>
    <w:p w:rsidR="00275D89" w:rsidRDefault="000D1BBA">
      <w:pPr>
        <w:widowControl/>
        <w:numPr>
          <w:ilvl w:val="0"/>
          <w:numId w:val="4"/>
        </w:num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企业营业执照；</w:t>
      </w:r>
    </w:p>
    <w:p w:rsidR="00275D89" w:rsidRDefault="000D1BBA" w:rsidP="00514BE7">
      <w:pPr>
        <w:widowControl/>
        <w:shd w:val="clear" w:color="auto" w:fill="FFFFFF"/>
        <w:adjustRightInd w:val="0"/>
        <w:snapToGrid w:val="0"/>
        <w:spacing w:line="620" w:lineRule="exact"/>
        <w:ind w:firstLineChars="199" w:firstLine="637"/>
        <w:rPr>
          <w:rFonts w:ascii="仿宋_GB2312" w:eastAsia="仿宋_GB2312"/>
          <w:color w:val="000000"/>
          <w:kern w:val="0"/>
          <w:sz w:val="32"/>
          <w:szCs w:val="32"/>
        </w:rPr>
      </w:pPr>
      <w:r>
        <w:rPr>
          <w:rFonts w:ascii="仿宋_GB2312" w:eastAsia="仿宋_GB2312" w:hint="eastAsia"/>
          <w:color w:val="000000"/>
          <w:kern w:val="0"/>
          <w:sz w:val="32"/>
          <w:szCs w:val="32"/>
        </w:rPr>
        <w:lastRenderedPageBreak/>
        <w:t>2</w:t>
      </w:r>
      <w:r>
        <w:rPr>
          <w:rFonts w:ascii="仿宋_GB2312" w:eastAsia="仿宋_GB2312"/>
          <w:color w:val="000000"/>
          <w:kern w:val="0"/>
          <w:sz w:val="32"/>
          <w:szCs w:val="32"/>
        </w:rPr>
        <w:t>.</w:t>
      </w:r>
      <w:r>
        <w:rPr>
          <w:rFonts w:ascii="仿宋_GB2312" w:eastAsia="仿宋_GB2312" w:hint="eastAsia"/>
          <w:color w:val="000000"/>
          <w:kern w:val="0"/>
          <w:sz w:val="32"/>
          <w:szCs w:val="32"/>
        </w:rPr>
        <w:t>厦门市集美区“三高”企业财政扶持资金申请审批表；</w:t>
      </w:r>
    </w:p>
    <w:p w:rsidR="00275D89" w:rsidRDefault="000D1BBA" w:rsidP="00514BE7">
      <w:pPr>
        <w:widowControl/>
        <w:shd w:val="clear" w:color="auto" w:fill="FFFFFF"/>
        <w:adjustRightInd w:val="0"/>
        <w:snapToGrid w:val="0"/>
        <w:spacing w:line="620" w:lineRule="exact"/>
        <w:ind w:firstLineChars="199" w:firstLine="637"/>
        <w:rPr>
          <w:rFonts w:ascii="仿宋_GB2312" w:eastAsia="仿宋_GB2312"/>
          <w:color w:val="000000"/>
          <w:kern w:val="0"/>
          <w:sz w:val="32"/>
          <w:szCs w:val="32"/>
        </w:rPr>
      </w:pPr>
      <w:r>
        <w:rPr>
          <w:rFonts w:ascii="仿宋_GB2312" w:eastAsia="仿宋_GB2312" w:hint="eastAsia"/>
          <w:color w:val="000000"/>
          <w:kern w:val="0"/>
          <w:sz w:val="32"/>
          <w:szCs w:val="32"/>
        </w:rPr>
        <w:t>3</w:t>
      </w:r>
      <w:r>
        <w:rPr>
          <w:rFonts w:ascii="仿宋_GB2312" w:eastAsia="仿宋_GB2312"/>
          <w:color w:val="000000"/>
          <w:kern w:val="0"/>
          <w:sz w:val="32"/>
          <w:szCs w:val="32"/>
        </w:rPr>
        <w:t>.</w:t>
      </w:r>
      <w:r>
        <w:rPr>
          <w:rFonts w:ascii="仿宋_GB2312" w:eastAsia="仿宋_GB2312" w:hint="eastAsia"/>
          <w:color w:val="000000"/>
          <w:kern w:val="0"/>
          <w:sz w:val="32"/>
          <w:szCs w:val="32"/>
        </w:rPr>
        <w:t>享受政策当年度及基数年度的纳税证明材料，包括增值税、企业所得税的纳税证明材料。</w:t>
      </w:r>
    </w:p>
    <w:p w:rsidR="00275D89" w:rsidRDefault="000D1BBA" w:rsidP="00514BE7">
      <w:pPr>
        <w:widowControl/>
        <w:shd w:val="clear" w:color="auto" w:fill="FFFFFF"/>
        <w:adjustRightInd w:val="0"/>
        <w:snapToGrid w:val="0"/>
        <w:spacing w:line="620" w:lineRule="exact"/>
        <w:ind w:firstLineChars="199" w:firstLine="637"/>
        <w:rPr>
          <w:rFonts w:ascii="仿宋_GB2312" w:eastAsia="仿宋_GB2312"/>
          <w:sz w:val="32"/>
          <w:szCs w:val="32"/>
        </w:rPr>
      </w:pPr>
      <w:r>
        <w:rPr>
          <w:rFonts w:ascii="仿宋_GB2312" w:eastAsia="仿宋_GB2312" w:hint="eastAsia"/>
          <w:sz w:val="32"/>
          <w:szCs w:val="32"/>
        </w:rPr>
        <w:t>①企业所得税：加盖主管税务机关申报受理章的、所属期为享受扶持政策年度的完整纳税申报表，以及对应的企业所得税电子缴税回单。</w:t>
      </w:r>
    </w:p>
    <w:p w:rsidR="00275D89" w:rsidRDefault="000D1BBA">
      <w:pPr>
        <w:widowControl/>
        <w:shd w:val="clear" w:color="auto" w:fill="FFFFFF"/>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合并计算税收贡献主体适用《跨省市总分机构企业所得税分配及预算管理暂行办法》的，还需提供季度申报表及汇总纳税企业分支机构所得税分配表。</w:t>
      </w:r>
    </w:p>
    <w:p w:rsidR="00275D89" w:rsidRDefault="000D1BBA">
      <w:pPr>
        <w:widowControl/>
        <w:shd w:val="clear" w:color="auto" w:fill="FFFFFF"/>
        <w:adjustRightInd w:val="0"/>
        <w:snapToGrid w:val="0"/>
        <w:spacing w:line="620" w:lineRule="exact"/>
        <w:ind w:firstLineChars="200" w:firstLine="640"/>
      </w:pPr>
      <w:r>
        <w:rPr>
          <w:rFonts w:ascii="仿宋_GB2312" w:eastAsia="仿宋_GB2312" w:hint="eastAsia"/>
          <w:sz w:val="32"/>
          <w:szCs w:val="32"/>
        </w:rPr>
        <w:t>②增值税：入库期为享受扶持政策自然年度内缴纳的纳税证明材料（登录厦门市税务局网上办税系统打印）。</w:t>
      </w:r>
    </w:p>
    <w:p w:rsidR="00275D89" w:rsidRDefault="000D1BBA">
      <w:pPr>
        <w:widowControl/>
        <w:ind w:firstLineChars="200" w:firstLine="640"/>
        <w:jc w:val="left"/>
        <w:rPr>
          <w:rFonts w:ascii="仿宋" w:eastAsia="仿宋" w:hAnsi="仿宋" w:cs="宋体"/>
          <w:b/>
          <w:bCs/>
          <w:kern w:val="0"/>
          <w:sz w:val="32"/>
          <w:szCs w:val="32"/>
        </w:rPr>
      </w:pPr>
      <w:r>
        <w:rPr>
          <w:rFonts w:ascii="仿宋" w:eastAsia="仿宋" w:hAnsi="仿宋" w:cs="宋体" w:hint="eastAsia"/>
          <w:kern w:val="0"/>
          <w:sz w:val="32"/>
          <w:szCs w:val="32"/>
        </w:rPr>
        <w:t>上述申请材料一式一份，</w:t>
      </w:r>
      <w:r>
        <w:rPr>
          <w:rFonts w:ascii="仿宋" w:eastAsia="仿宋" w:hAnsi="仿宋" w:cs="宋体" w:hint="eastAsia"/>
          <w:b/>
          <w:bCs/>
          <w:kern w:val="0"/>
          <w:sz w:val="32"/>
          <w:szCs w:val="32"/>
        </w:rPr>
        <w:t>逐页加盖单位公章，扫描上传申报，并提供纸质材料。</w:t>
      </w:r>
    </w:p>
    <w:p w:rsidR="00275D89" w:rsidRDefault="000D1BBA">
      <w:pPr>
        <w:widowControl/>
        <w:tabs>
          <w:tab w:val="left" w:pos="1843"/>
        </w:tabs>
        <w:ind w:left="709"/>
        <w:rPr>
          <w:rFonts w:ascii="仿宋" w:eastAsia="仿宋" w:hAnsi="仿宋" w:cs="宋体"/>
          <w:b/>
          <w:kern w:val="0"/>
          <w:sz w:val="32"/>
          <w:szCs w:val="32"/>
        </w:rPr>
      </w:pPr>
      <w:r>
        <w:rPr>
          <w:rFonts w:ascii="仿宋" w:eastAsia="仿宋" w:hAnsi="仿宋" w:cs="宋体" w:hint="eastAsia"/>
          <w:b/>
          <w:kern w:val="0"/>
          <w:sz w:val="32"/>
          <w:szCs w:val="32"/>
        </w:rPr>
        <w:t>五、办理方式时间</w:t>
      </w:r>
    </w:p>
    <w:p w:rsidR="00275D89" w:rsidRDefault="000D1BBA">
      <w:pPr>
        <w:widowControl/>
        <w:tabs>
          <w:tab w:val="left" w:pos="1843"/>
        </w:tabs>
        <w:ind w:firstLineChars="200" w:firstLine="640"/>
        <w:rPr>
          <w:rFonts w:ascii="仿宋" w:eastAsia="仿宋" w:hAnsi="仿宋" w:cs="宋体"/>
          <w:kern w:val="0"/>
          <w:sz w:val="32"/>
          <w:szCs w:val="32"/>
        </w:rPr>
      </w:pPr>
      <w:r>
        <w:rPr>
          <w:rFonts w:ascii="仿宋" w:eastAsia="仿宋" w:hAnsi="仿宋" w:cs="宋体" w:hint="eastAsia"/>
          <w:kern w:val="0"/>
          <w:sz w:val="32"/>
          <w:szCs w:val="32"/>
        </w:rPr>
        <w:t>1、申报方式：通过集美“i企宝”网上受理（网址：</w:t>
      </w:r>
      <w:hyperlink r:id="rId8" w:history="1">
        <w:r>
          <w:rPr>
            <w:rFonts w:ascii="仿宋" w:eastAsia="仿宋" w:hAnsi="仿宋" w:cs="宋体" w:hint="eastAsia"/>
            <w:kern w:val="0"/>
            <w:sz w:val="32"/>
            <w:szCs w:val="32"/>
          </w:rPr>
          <w:t>http://www.jimei.gov.cn/ztzl/iqb/）</w:t>
        </w:r>
      </w:hyperlink>
    </w:p>
    <w:p w:rsidR="00275D89" w:rsidRDefault="000D1BBA">
      <w:pPr>
        <w:widowControl/>
        <w:tabs>
          <w:tab w:val="left" w:pos="1843"/>
        </w:tabs>
        <w:ind w:firstLineChars="200" w:firstLine="640"/>
        <w:rPr>
          <w:rFonts w:ascii="仿宋" w:eastAsia="仿宋" w:hAnsi="仿宋"/>
          <w:sz w:val="32"/>
          <w:szCs w:val="32"/>
        </w:rPr>
      </w:pPr>
      <w:r>
        <w:rPr>
          <w:rFonts w:ascii="仿宋" w:eastAsia="仿宋" w:hAnsi="仿宋" w:cs="宋体" w:hint="eastAsia"/>
          <w:kern w:val="0"/>
          <w:sz w:val="32"/>
          <w:szCs w:val="32"/>
        </w:rPr>
        <w:t>2、申报时间：</w:t>
      </w:r>
      <w:r w:rsidR="00514BE7">
        <w:rPr>
          <w:rFonts w:ascii="仿宋" w:eastAsia="仿宋" w:hAnsi="仿宋" w:cs="宋体" w:hint="eastAsia"/>
          <w:kern w:val="0"/>
          <w:sz w:val="32"/>
          <w:szCs w:val="32"/>
        </w:rPr>
        <w:t>每年</w:t>
      </w:r>
      <w:r>
        <w:rPr>
          <w:rFonts w:ascii="仿宋" w:eastAsia="仿宋" w:hAnsi="仿宋" w:cs="宋体" w:hint="eastAsia"/>
          <w:kern w:val="0"/>
          <w:sz w:val="32"/>
          <w:szCs w:val="32"/>
        </w:rPr>
        <w:t>年</w:t>
      </w:r>
      <w:r>
        <w:rPr>
          <w:rFonts w:ascii="仿宋" w:eastAsia="仿宋" w:hAnsi="仿宋" w:hint="eastAsia"/>
          <w:sz w:val="32"/>
          <w:szCs w:val="32"/>
        </w:rPr>
        <w:t>8月1日-8月31日</w:t>
      </w:r>
    </w:p>
    <w:p w:rsidR="00275D89" w:rsidRDefault="000D1BBA">
      <w:pPr>
        <w:widowControl/>
        <w:tabs>
          <w:tab w:val="left" w:pos="1843"/>
        </w:tabs>
        <w:ind w:firstLineChars="200" w:firstLine="643"/>
        <w:rPr>
          <w:rFonts w:ascii="仿宋" w:eastAsia="仿宋" w:hAnsi="仿宋"/>
          <w:b/>
          <w:sz w:val="32"/>
          <w:szCs w:val="32"/>
        </w:rPr>
      </w:pPr>
      <w:r>
        <w:rPr>
          <w:rFonts w:ascii="仿宋" w:eastAsia="仿宋" w:hAnsi="仿宋" w:hint="eastAsia"/>
          <w:b/>
          <w:sz w:val="32"/>
          <w:szCs w:val="32"/>
        </w:rPr>
        <w:t>六、提交材料</w:t>
      </w:r>
    </w:p>
    <w:p w:rsidR="00275D89" w:rsidRDefault="000D1BBA">
      <w:pPr>
        <w:widowControl/>
        <w:tabs>
          <w:tab w:val="left" w:pos="1843"/>
        </w:tabs>
        <w:ind w:firstLineChars="200" w:firstLine="640"/>
        <w:rPr>
          <w:rFonts w:ascii="仿宋" w:eastAsia="仿宋" w:hAnsi="仿宋" w:cs="宋体"/>
          <w:kern w:val="0"/>
          <w:sz w:val="32"/>
          <w:szCs w:val="32"/>
        </w:rPr>
      </w:pPr>
      <w:r>
        <w:rPr>
          <w:rFonts w:ascii="仿宋" w:eastAsia="仿宋" w:hAnsi="仿宋" w:hint="eastAsia"/>
          <w:sz w:val="32"/>
          <w:szCs w:val="32"/>
        </w:rPr>
        <w:t>1、提交时间：</w:t>
      </w:r>
      <w:r w:rsidR="00514BE7">
        <w:rPr>
          <w:rFonts w:ascii="仿宋" w:eastAsia="仿宋" w:hAnsi="仿宋" w:hint="eastAsia"/>
          <w:sz w:val="32"/>
          <w:szCs w:val="32"/>
        </w:rPr>
        <w:t>每年</w:t>
      </w:r>
      <w:r>
        <w:rPr>
          <w:rFonts w:ascii="仿宋" w:eastAsia="仿宋" w:hAnsi="仿宋" w:hint="eastAsia"/>
          <w:sz w:val="32"/>
          <w:szCs w:val="32"/>
        </w:rPr>
        <w:t>年8月1日-8月31日周一至周五上午8：00-12：00，下午15：00-18：00（法定节假日除外）。</w:t>
      </w:r>
    </w:p>
    <w:p w:rsidR="00275D89" w:rsidRDefault="000D1BBA">
      <w:pPr>
        <w:widowControl/>
        <w:tabs>
          <w:tab w:val="left" w:pos="1843"/>
        </w:tabs>
        <w:ind w:firstLineChars="200" w:firstLine="640"/>
        <w:rPr>
          <w:rFonts w:ascii="仿宋" w:eastAsia="仿宋" w:hAnsi="仿宋" w:cs="宋体"/>
          <w:kern w:val="0"/>
          <w:sz w:val="32"/>
          <w:szCs w:val="32"/>
        </w:rPr>
      </w:pPr>
      <w:r>
        <w:rPr>
          <w:rFonts w:ascii="仿宋" w:eastAsia="仿宋" w:hAnsi="仿宋" w:cs="宋体" w:hint="eastAsia"/>
          <w:bCs/>
          <w:kern w:val="0"/>
          <w:sz w:val="32"/>
          <w:szCs w:val="32"/>
        </w:rPr>
        <w:t>2、提交地址</w:t>
      </w:r>
      <w:r>
        <w:rPr>
          <w:rFonts w:ascii="仿宋" w:eastAsia="仿宋" w:hAnsi="仿宋" w:cs="宋体" w:hint="eastAsia"/>
          <w:kern w:val="0"/>
          <w:sz w:val="32"/>
          <w:szCs w:val="32"/>
        </w:rPr>
        <w:t>：厦门市集美区岑东路168号301室。</w:t>
      </w:r>
    </w:p>
    <w:p w:rsidR="00275D89" w:rsidRDefault="000D1BBA">
      <w:pPr>
        <w:widowControl/>
        <w:tabs>
          <w:tab w:val="left" w:pos="1843"/>
        </w:tabs>
        <w:ind w:firstLineChars="200" w:firstLine="640"/>
        <w:rPr>
          <w:rFonts w:ascii="仿宋" w:eastAsia="仿宋" w:hAnsi="仿宋" w:cs="宋体"/>
          <w:kern w:val="0"/>
          <w:sz w:val="32"/>
          <w:szCs w:val="32"/>
        </w:rPr>
      </w:pPr>
      <w:r>
        <w:rPr>
          <w:rFonts w:ascii="仿宋" w:eastAsia="仿宋" w:hAnsi="仿宋" w:cs="宋体" w:hint="eastAsia"/>
          <w:bCs/>
          <w:kern w:val="0"/>
          <w:sz w:val="32"/>
          <w:szCs w:val="32"/>
        </w:rPr>
        <w:t>3、政策咨询：</w:t>
      </w:r>
      <w:r>
        <w:rPr>
          <w:rFonts w:ascii="仿宋" w:eastAsia="仿宋" w:hAnsi="仿宋" w:cs="宋体" w:hint="eastAsia"/>
          <w:kern w:val="0"/>
          <w:sz w:val="32"/>
          <w:szCs w:val="32"/>
        </w:rPr>
        <w:t>0592-6682336、技术咨询：0592-5707072</w:t>
      </w:r>
    </w:p>
    <w:p w:rsidR="00275D89" w:rsidRDefault="000D1BBA">
      <w:pPr>
        <w:widowControl/>
        <w:shd w:val="clear" w:color="auto" w:fill="FFFFFF"/>
        <w:adjustRightInd w:val="0"/>
        <w:snapToGrid w:val="0"/>
        <w:spacing w:line="620" w:lineRule="exact"/>
        <w:ind w:left="709"/>
        <w:rPr>
          <w:rFonts w:ascii="黑体" w:eastAsia="黑体"/>
          <w:color w:val="000000"/>
          <w:kern w:val="0"/>
          <w:sz w:val="32"/>
          <w:szCs w:val="32"/>
        </w:rPr>
      </w:pPr>
      <w:r>
        <w:rPr>
          <w:rFonts w:ascii="黑体" w:eastAsia="黑体" w:hint="eastAsia"/>
          <w:color w:val="000000"/>
          <w:kern w:val="0"/>
          <w:sz w:val="32"/>
          <w:szCs w:val="32"/>
        </w:rPr>
        <w:lastRenderedPageBreak/>
        <w:t>七、备注</w:t>
      </w:r>
    </w:p>
    <w:p w:rsidR="00275D89" w:rsidRDefault="000D1BBA" w:rsidP="00514BE7">
      <w:pPr>
        <w:widowControl/>
        <w:shd w:val="clear" w:color="auto" w:fill="FFFFFF"/>
        <w:adjustRightInd w:val="0"/>
        <w:snapToGrid w:val="0"/>
        <w:spacing w:line="620" w:lineRule="exact"/>
        <w:ind w:firstLineChars="199" w:firstLine="637"/>
        <w:rPr>
          <w:rFonts w:ascii="仿宋_GB2312" w:eastAsia="仿宋_GB2312"/>
          <w:color w:val="000000"/>
          <w:kern w:val="0"/>
          <w:sz w:val="32"/>
          <w:szCs w:val="32"/>
        </w:rPr>
      </w:pPr>
      <w:r>
        <w:rPr>
          <w:rFonts w:ascii="仿宋_GB2312" w:eastAsia="仿宋_GB2312"/>
          <w:color w:val="000000"/>
          <w:kern w:val="0"/>
          <w:sz w:val="32"/>
          <w:szCs w:val="32"/>
        </w:rPr>
        <w:t>1.</w:t>
      </w:r>
      <w:r>
        <w:rPr>
          <w:rFonts w:ascii="仿宋_GB2312" w:eastAsia="仿宋_GB2312" w:hint="eastAsia"/>
          <w:color w:val="000000"/>
          <w:kern w:val="0"/>
          <w:sz w:val="32"/>
          <w:szCs w:val="32"/>
        </w:rPr>
        <w:t>两税地方留成，包括增值税、法人商事主体缴纳的企业所得税、以及合伙企业的个人合伙人在厦缴纳的个人所得税，并且不包括企业在本市建设、销售和出租不动产的税收，不包含企业代扣代缴的税收以及企业未按规定缴纳税收所产生的滞纳金、罚息。</w:t>
      </w:r>
    </w:p>
    <w:p w:rsidR="00275D89" w:rsidRDefault="000D1BBA">
      <w:pPr>
        <w:widowControl/>
        <w:tabs>
          <w:tab w:val="left" w:pos="1843"/>
        </w:tabs>
        <w:spacing w:line="62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申请企业、其母公司以及两者在厦设立的控股公司（控股，指的是出资比例不低于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的单一最大出资方），在厦缴纳的两税地方留成可一并计入。</w:t>
      </w:r>
    </w:p>
    <w:p w:rsidR="00275D89" w:rsidRDefault="000D1BBA" w:rsidP="00514BE7">
      <w:pPr>
        <w:widowControl/>
        <w:shd w:val="clear" w:color="auto" w:fill="FFFFFF"/>
        <w:adjustRightInd w:val="0"/>
        <w:snapToGrid w:val="0"/>
        <w:spacing w:line="620" w:lineRule="exact"/>
        <w:ind w:firstLineChars="199" w:firstLine="637"/>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未纳入上述范围的其他控股公司，在申请企业享受政策期间，年度两税地方留成较上一年度环比减少的，在计算申请企业年度两税地方留成时，应先扣除环比减少的部分。</w:t>
      </w:r>
    </w:p>
    <w:p w:rsidR="00275D89" w:rsidRDefault="000D1BBA">
      <w:pPr>
        <w:widowControl/>
        <w:tabs>
          <w:tab w:val="left" w:pos="1843"/>
        </w:tabs>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4、符合条件的企业，应于办理时间内提交申请材料，逾期不予受理。</w:t>
      </w:r>
    </w:p>
    <w:p w:rsidR="00275D89" w:rsidRDefault="000D1BBA">
      <w:pPr>
        <w:widowControl/>
        <w:tabs>
          <w:tab w:val="left" w:pos="1843"/>
        </w:tabs>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5、“三高”企业可按就高不重复”原则，享受市、区出台的其他同类扶持政策。</w:t>
      </w:r>
    </w:p>
    <w:p w:rsidR="00275D89" w:rsidRDefault="000D1BBA" w:rsidP="00514BE7">
      <w:pPr>
        <w:widowControl/>
        <w:shd w:val="clear" w:color="auto" w:fill="FFFFFF"/>
        <w:adjustRightInd w:val="0"/>
        <w:snapToGrid w:val="0"/>
        <w:spacing w:line="620" w:lineRule="exact"/>
        <w:ind w:firstLineChars="199" w:firstLine="637"/>
        <w:rPr>
          <w:rFonts w:ascii="仿宋_GB2312" w:eastAsia="仿宋_GB2312" w:hAnsi="宋体" w:cs="宋体"/>
          <w:kern w:val="0"/>
          <w:sz w:val="32"/>
          <w:szCs w:val="32"/>
        </w:rPr>
      </w:pPr>
      <w:r>
        <w:rPr>
          <w:rFonts w:ascii="仿宋_GB2312" w:eastAsia="仿宋_GB2312" w:hint="eastAsia"/>
          <w:color w:val="000000"/>
          <w:kern w:val="0"/>
          <w:sz w:val="32"/>
          <w:szCs w:val="32"/>
        </w:rPr>
        <w:t>6、该项政策适用对象不包括银行业和国家实行特许专卖管</w:t>
      </w:r>
      <w:r>
        <w:rPr>
          <w:rFonts w:ascii="仿宋_GB2312" w:eastAsia="仿宋_GB2312" w:hAnsi="宋体" w:cs="宋体" w:hint="eastAsia"/>
          <w:kern w:val="0"/>
          <w:sz w:val="32"/>
          <w:szCs w:val="32"/>
        </w:rPr>
        <w:t>理的行业企业。</w:t>
      </w:r>
      <w:bookmarkStart w:id="0" w:name="_GoBack"/>
      <w:bookmarkEnd w:id="0"/>
    </w:p>
    <w:p w:rsidR="00275D89" w:rsidRDefault="000D1BBA">
      <w:pPr>
        <w:widowControl/>
        <w:tabs>
          <w:tab w:val="left" w:pos="1843"/>
        </w:tabs>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7、</w:t>
      </w:r>
      <w:r>
        <w:rPr>
          <w:rFonts w:ascii="仿宋_GB2312" w:eastAsia="仿宋_GB2312" w:hAnsi="宋体" w:cs="宋体"/>
          <w:kern w:val="0"/>
          <w:sz w:val="32"/>
          <w:szCs w:val="32"/>
        </w:rPr>
        <w:t>享受奖励的企业，</w:t>
      </w:r>
      <w:r>
        <w:rPr>
          <w:rFonts w:ascii="仿宋_GB2312" w:eastAsia="仿宋_GB2312" w:hAnsi="宋体" w:cs="宋体" w:hint="eastAsia"/>
          <w:kern w:val="0"/>
          <w:sz w:val="32"/>
          <w:szCs w:val="32"/>
        </w:rPr>
        <w:t>存在财政资金等财政违法违规行为的，取消享受优惠政策资格，由受理部门责令限期纠正、退回已享受的奖励所得，企业列入失信名单，由市相关部门采取联合惩戒措施,触犯法律法规的，依法追究相关法律责任</w:t>
      </w:r>
      <w:r>
        <w:rPr>
          <w:rFonts w:ascii="仿宋_GB2312" w:eastAsia="仿宋_GB2312" w:hAnsi="宋体" w:cs="宋体"/>
          <w:kern w:val="0"/>
          <w:sz w:val="32"/>
          <w:szCs w:val="32"/>
        </w:rPr>
        <w:t>。</w:t>
      </w:r>
    </w:p>
    <w:sectPr w:rsidR="00275D89" w:rsidSect="00275D89">
      <w:footerReference w:type="default" r:id="rId9"/>
      <w:pgSz w:w="11906" w:h="16838"/>
      <w:pgMar w:top="1361" w:right="1588"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4CB" w:rsidRDefault="00D674CB" w:rsidP="00275D89">
      <w:r>
        <w:separator/>
      </w:r>
    </w:p>
  </w:endnote>
  <w:endnote w:type="continuationSeparator" w:id="1">
    <w:p w:rsidR="00D674CB" w:rsidRDefault="00D674CB" w:rsidP="00275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0000000" w:usb2="00000010" w:usb3="00000000" w:csb0="00040000" w:csb1="00000000"/>
  </w:font>
  <w:font w:name="FZFSK--GBK1-0">
    <w:altName w:val="Times New Roman"/>
    <w:charset w:val="00"/>
    <w:family w:val="roma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253053029"/>
    </w:sdtPr>
    <w:sdtContent>
      <w:p w:rsidR="00275D89" w:rsidRDefault="00BA7EFE">
        <w:pPr>
          <w:pStyle w:val="a5"/>
          <w:jc w:val="center"/>
          <w:rPr>
            <w:sz w:val="28"/>
            <w:szCs w:val="28"/>
          </w:rPr>
        </w:pPr>
        <w:r>
          <w:rPr>
            <w:sz w:val="28"/>
            <w:szCs w:val="28"/>
          </w:rPr>
          <w:fldChar w:fldCharType="begin"/>
        </w:r>
        <w:r w:rsidR="000D1BBA">
          <w:rPr>
            <w:sz w:val="28"/>
            <w:szCs w:val="28"/>
          </w:rPr>
          <w:instrText xml:space="preserve"> PAGE   \* MERGEFORMAT </w:instrText>
        </w:r>
        <w:r>
          <w:rPr>
            <w:sz w:val="28"/>
            <w:szCs w:val="28"/>
          </w:rPr>
          <w:fldChar w:fldCharType="separate"/>
        </w:r>
        <w:r w:rsidR="000920BA" w:rsidRPr="000920BA">
          <w:rPr>
            <w:noProof/>
            <w:sz w:val="28"/>
            <w:szCs w:val="28"/>
            <w:lang w:val="zh-CN"/>
          </w:rPr>
          <w:t>3</w:t>
        </w:r>
        <w:r>
          <w:rPr>
            <w:sz w:val="28"/>
            <w:szCs w:val="28"/>
          </w:rPr>
          <w:fldChar w:fldCharType="end"/>
        </w:r>
      </w:p>
    </w:sdtContent>
  </w:sdt>
  <w:p w:rsidR="00275D89" w:rsidRDefault="00275D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4CB" w:rsidRDefault="00D674CB" w:rsidP="00275D89">
      <w:r>
        <w:separator/>
      </w:r>
    </w:p>
  </w:footnote>
  <w:footnote w:type="continuationSeparator" w:id="1">
    <w:p w:rsidR="00D674CB" w:rsidRDefault="00D674CB" w:rsidP="00275D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FD0CC"/>
    <w:multiLevelType w:val="singleLevel"/>
    <w:tmpl w:val="81AFD0CC"/>
    <w:lvl w:ilvl="0">
      <w:start w:val="4"/>
      <w:numFmt w:val="chineseCounting"/>
      <w:suff w:val="nothing"/>
      <w:lvlText w:val="%1、"/>
      <w:lvlJc w:val="left"/>
      <w:rPr>
        <w:rFonts w:hint="eastAsia"/>
      </w:rPr>
    </w:lvl>
  </w:abstractNum>
  <w:abstractNum w:abstractNumId="1">
    <w:nsid w:val="C7233EA0"/>
    <w:multiLevelType w:val="singleLevel"/>
    <w:tmpl w:val="C7233EA0"/>
    <w:lvl w:ilvl="0">
      <w:start w:val="1"/>
      <w:numFmt w:val="chineseCounting"/>
      <w:suff w:val="nothing"/>
      <w:lvlText w:val="%1、"/>
      <w:lvlJc w:val="left"/>
      <w:rPr>
        <w:rFonts w:hint="eastAsia"/>
      </w:rPr>
    </w:lvl>
  </w:abstractNum>
  <w:abstractNum w:abstractNumId="2">
    <w:nsid w:val="F09B8A54"/>
    <w:multiLevelType w:val="singleLevel"/>
    <w:tmpl w:val="F09B8A54"/>
    <w:lvl w:ilvl="0">
      <w:start w:val="1"/>
      <w:numFmt w:val="decimal"/>
      <w:suff w:val="nothing"/>
      <w:lvlText w:val="%1、"/>
      <w:lvlJc w:val="left"/>
    </w:lvl>
  </w:abstractNum>
  <w:abstractNum w:abstractNumId="3">
    <w:nsid w:val="75E20A06"/>
    <w:multiLevelType w:val="singleLevel"/>
    <w:tmpl w:val="75E20A06"/>
    <w:lvl w:ilvl="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4E33"/>
    <w:rsid w:val="00013D50"/>
    <w:rsid w:val="000377A0"/>
    <w:rsid w:val="00045925"/>
    <w:rsid w:val="00047D2D"/>
    <w:rsid w:val="00081293"/>
    <w:rsid w:val="000920BA"/>
    <w:rsid w:val="000B3410"/>
    <w:rsid w:val="000D1BBA"/>
    <w:rsid w:val="000E116E"/>
    <w:rsid w:val="00112D22"/>
    <w:rsid w:val="00115530"/>
    <w:rsid w:val="00123F4A"/>
    <w:rsid w:val="00175C9C"/>
    <w:rsid w:val="00185429"/>
    <w:rsid w:val="00196049"/>
    <w:rsid w:val="001A78AF"/>
    <w:rsid w:val="001B011E"/>
    <w:rsid w:val="00222AA8"/>
    <w:rsid w:val="00224E7D"/>
    <w:rsid w:val="00253A82"/>
    <w:rsid w:val="00257968"/>
    <w:rsid w:val="00261202"/>
    <w:rsid w:val="00275D89"/>
    <w:rsid w:val="00277C98"/>
    <w:rsid w:val="002C0846"/>
    <w:rsid w:val="002E01CA"/>
    <w:rsid w:val="00331BD5"/>
    <w:rsid w:val="00334895"/>
    <w:rsid w:val="00367928"/>
    <w:rsid w:val="00394E0B"/>
    <w:rsid w:val="003A0432"/>
    <w:rsid w:val="003C14E6"/>
    <w:rsid w:val="003C5F70"/>
    <w:rsid w:val="003D0B19"/>
    <w:rsid w:val="003E384C"/>
    <w:rsid w:val="00415547"/>
    <w:rsid w:val="004367C1"/>
    <w:rsid w:val="004370C8"/>
    <w:rsid w:val="00455BFB"/>
    <w:rsid w:val="00475B41"/>
    <w:rsid w:val="004B7791"/>
    <w:rsid w:val="004C27F7"/>
    <w:rsid w:val="004E4E33"/>
    <w:rsid w:val="00514BE7"/>
    <w:rsid w:val="0055684C"/>
    <w:rsid w:val="005B21FD"/>
    <w:rsid w:val="005D3350"/>
    <w:rsid w:val="006138AD"/>
    <w:rsid w:val="00655075"/>
    <w:rsid w:val="00655EFD"/>
    <w:rsid w:val="00671C3D"/>
    <w:rsid w:val="00695505"/>
    <w:rsid w:val="0071511A"/>
    <w:rsid w:val="00725859"/>
    <w:rsid w:val="00725F7D"/>
    <w:rsid w:val="007351D7"/>
    <w:rsid w:val="00737B48"/>
    <w:rsid w:val="007B5D9E"/>
    <w:rsid w:val="007C46C1"/>
    <w:rsid w:val="007C5F36"/>
    <w:rsid w:val="00845E6B"/>
    <w:rsid w:val="00887C3E"/>
    <w:rsid w:val="0090307A"/>
    <w:rsid w:val="00911959"/>
    <w:rsid w:val="009330CE"/>
    <w:rsid w:val="009761F9"/>
    <w:rsid w:val="009802EA"/>
    <w:rsid w:val="009836DF"/>
    <w:rsid w:val="009D0CEE"/>
    <w:rsid w:val="009D5CE1"/>
    <w:rsid w:val="00A34056"/>
    <w:rsid w:val="00A72EF0"/>
    <w:rsid w:val="00A74BDB"/>
    <w:rsid w:val="00A8582E"/>
    <w:rsid w:val="00A91E45"/>
    <w:rsid w:val="00AC565C"/>
    <w:rsid w:val="00B10076"/>
    <w:rsid w:val="00B14723"/>
    <w:rsid w:val="00BA7EFE"/>
    <w:rsid w:val="00BD623F"/>
    <w:rsid w:val="00BE0D7F"/>
    <w:rsid w:val="00C525BA"/>
    <w:rsid w:val="00C93F50"/>
    <w:rsid w:val="00CA544E"/>
    <w:rsid w:val="00CC5011"/>
    <w:rsid w:val="00CD703A"/>
    <w:rsid w:val="00D449CE"/>
    <w:rsid w:val="00D53AD1"/>
    <w:rsid w:val="00D615D9"/>
    <w:rsid w:val="00D674CB"/>
    <w:rsid w:val="00D84D5E"/>
    <w:rsid w:val="00DA4C95"/>
    <w:rsid w:val="00DE6967"/>
    <w:rsid w:val="00E03068"/>
    <w:rsid w:val="00E23B11"/>
    <w:rsid w:val="00E64658"/>
    <w:rsid w:val="00E875CC"/>
    <w:rsid w:val="00EC35C1"/>
    <w:rsid w:val="00F0142A"/>
    <w:rsid w:val="00F33E14"/>
    <w:rsid w:val="00F42EAC"/>
    <w:rsid w:val="00F95116"/>
    <w:rsid w:val="00FB0F09"/>
    <w:rsid w:val="00FB5DB3"/>
    <w:rsid w:val="00FD10CB"/>
    <w:rsid w:val="00FF3E65"/>
    <w:rsid w:val="012C4998"/>
    <w:rsid w:val="03F73185"/>
    <w:rsid w:val="04C25D9D"/>
    <w:rsid w:val="086B65E8"/>
    <w:rsid w:val="096E64A3"/>
    <w:rsid w:val="0EE051B5"/>
    <w:rsid w:val="0F3E62C1"/>
    <w:rsid w:val="104C6AB9"/>
    <w:rsid w:val="10921966"/>
    <w:rsid w:val="11BC37FD"/>
    <w:rsid w:val="1277607D"/>
    <w:rsid w:val="131A73CF"/>
    <w:rsid w:val="14956FFD"/>
    <w:rsid w:val="17866102"/>
    <w:rsid w:val="1AAA2861"/>
    <w:rsid w:val="1C0B3318"/>
    <w:rsid w:val="1CC779BE"/>
    <w:rsid w:val="1D247ED7"/>
    <w:rsid w:val="1E6B6241"/>
    <w:rsid w:val="20CC37A6"/>
    <w:rsid w:val="214F0934"/>
    <w:rsid w:val="24091F08"/>
    <w:rsid w:val="242006AD"/>
    <w:rsid w:val="26605106"/>
    <w:rsid w:val="26D80366"/>
    <w:rsid w:val="27426827"/>
    <w:rsid w:val="293A367D"/>
    <w:rsid w:val="2A615BE5"/>
    <w:rsid w:val="2CBC5097"/>
    <w:rsid w:val="2CE46398"/>
    <w:rsid w:val="2D0F3976"/>
    <w:rsid w:val="2FAC4296"/>
    <w:rsid w:val="2FF17900"/>
    <w:rsid w:val="30217557"/>
    <w:rsid w:val="319F0DB1"/>
    <w:rsid w:val="320F55EC"/>
    <w:rsid w:val="323A2508"/>
    <w:rsid w:val="342E71AA"/>
    <w:rsid w:val="34464F04"/>
    <w:rsid w:val="3564336F"/>
    <w:rsid w:val="35F90958"/>
    <w:rsid w:val="366661B0"/>
    <w:rsid w:val="36F16CA3"/>
    <w:rsid w:val="38447E17"/>
    <w:rsid w:val="386A22A8"/>
    <w:rsid w:val="39D12B39"/>
    <w:rsid w:val="3D1B6B89"/>
    <w:rsid w:val="3D3200A6"/>
    <w:rsid w:val="3D82459D"/>
    <w:rsid w:val="3F2B7AA6"/>
    <w:rsid w:val="3F6A4609"/>
    <w:rsid w:val="41C504D6"/>
    <w:rsid w:val="438813D5"/>
    <w:rsid w:val="443B5B93"/>
    <w:rsid w:val="44744ED7"/>
    <w:rsid w:val="4566142F"/>
    <w:rsid w:val="49E46BDF"/>
    <w:rsid w:val="4ADD720B"/>
    <w:rsid w:val="4C310A82"/>
    <w:rsid w:val="508463A9"/>
    <w:rsid w:val="51421CCA"/>
    <w:rsid w:val="51EE5674"/>
    <w:rsid w:val="57260C45"/>
    <w:rsid w:val="582B1B6D"/>
    <w:rsid w:val="582F5FBB"/>
    <w:rsid w:val="58566DAF"/>
    <w:rsid w:val="58D55092"/>
    <w:rsid w:val="595421F7"/>
    <w:rsid w:val="59D66463"/>
    <w:rsid w:val="59DC582F"/>
    <w:rsid w:val="5B107A35"/>
    <w:rsid w:val="5FBF0A6C"/>
    <w:rsid w:val="5FF848A3"/>
    <w:rsid w:val="60F03258"/>
    <w:rsid w:val="6131284C"/>
    <w:rsid w:val="61F617A7"/>
    <w:rsid w:val="628C61FF"/>
    <w:rsid w:val="629C5B27"/>
    <w:rsid w:val="631A7FDB"/>
    <w:rsid w:val="63363326"/>
    <w:rsid w:val="63370EC7"/>
    <w:rsid w:val="63F10FE0"/>
    <w:rsid w:val="65625F26"/>
    <w:rsid w:val="66140528"/>
    <w:rsid w:val="66566FFD"/>
    <w:rsid w:val="68361914"/>
    <w:rsid w:val="685F275A"/>
    <w:rsid w:val="6D277600"/>
    <w:rsid w:val="6F742E16"/>
    <w:rsid w:val="70573B38"/>
    <w:rsid w:val="72774CD1"/>
    <w:rsid w:val="73395EF5"/>
    <w:rsid w:val="75012DE3"/>
    <w:rsid w:val="75383A7A"/>
    <w:rsid w:val="78B332A8"/>
    <w:rsid w:val="7BD93BA8"/>
    <w:rsid w:val="7CD478AA"/>
    <w:rsid w:val="7D32124A"/>
    <w:rsid w:val="7F4415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D89"/>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nhideWhenUsed/>
    <w:qFormat/>
    <w:rsid w:val="00275D89"/>
    <w:pPr>
      <w:spacing w:before="100" w:beforeAutospacing="1" w:after="100" w:afterAutospacing="1"/>
      <w:jc w:val="left"/>
      <w:outlineLvl w:val="2"/>
    </w:pPr>
    <w:rPr>
      <w:rFonts w:ascii="宋体" w:eastAsia="宋体" w:hAnsi="宋体" w:cs="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275D89"/>
    <w:rPr>
      <w:rFonts w:ascii="宋体" w:eastAsia="宋体"/>
      <w:sz w:val="18"/>
      <w:szCs w:val="18"/>
    </w:rPr>
  </w:style>
  <w:style w:type="paragraph" w:styleId="a4">
    <w:name w:val="Balloon Text"/>
    <w:basedOn w:val="a"/>
    <w:link w:val="Char0"/>
    <w:uiPriority w:val="99"/>
    <w:semiHidden/>
    <w:unhideWhenUsed/>
    <w:qFormat/>
    <w:rsid w:val="00275D89"/>
    <w:rPr>
      <w:sz w:val="18"/>
      <w:szCs w:val="18"/>
    </w:rPr>
  </w:style>
  <w:style w:type="paragraph" w:styleId="a5">
    <w:name w:val="footer"/>
    <w:basedOn w:val="a"/>
    <w:link w:val="Char1"/>
    <w:unhideWhenUsed/>
    <w:qFormat/>
    <w:rsid w:val="00275D89"/>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275D89"/>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275D89"/>
  </w:style>
  <w:style w:type="character" w:customStyle="1" w:styleId="Char2">
    <w:name w:val="页眉 Char"/>
    <w:basedOn w:val="a0"/>
    <w:link w:val="a6"/>
    <w:uiPriority w:val="99"/>
    <w:semiHidden/>
    <w:qFormat/>
    <w:rsid w:val="00275D89"/>
    <w:rPr>
      <w:sz w:val="18"/>
      <w:szCs w:val="18"/>
    </w:rPr>
  </w:style>
  <w:style w:type="character" w:customStyle="1" w:styleId="Char1">
    <w:name w:val="页脚 Char"/>
    <w:basedOn w:val="a0"/>
    <w:link w:val="a5"/>
    <w:uiPriority w:val="99"/>
    <w:qFormat/>
    <w:rsid w:val="00275D89"/>
    <w:rPr>
      <w:sz w:val="18"/>
      <w:szCs w:val="18"/>
    </w:rPr>
  </w:style>
  <w:style w:type="character" w:customStyle="1" w:styleId="Char">
    <w:name w:val="文档结构图 Char"/>
    <w:basedOn w:val="a0"/>
    <w:link w:val="a3"/>
    <w:uiPriority w:val="99"/>
    <w:semiHidden/>
    <w:qFormat/>
    <w:rsid w:val="00275D89"/>
    <w:rPr>
      <w:rFonts w:ascii="宋体" w:eastAsia="宋体"/>
      <w:sz w:val="18"/>
      <w:szCs w:val="18"/>
    </w:rPr>
  </w:style>
  <w:style w:type="character" w:customStyle="1" w:styleId="Char0">
    <w:name w:val="批注框文本 Char"/>
    <w:basedOn w:val="a0"/>
    <w:link w:val="a4"/>
    <w:uiPriority w:val="99"/>
    <w:semiHidden/>
    <w:qFormat/>
    <w:rsid w:val="00275D89"/>
    <w:rPr>
      <w:sz w:val="18"/>
      <w:szCs w:val="18"/>
    </w:rPr>
  </w:style>
  <w:style w:type="paragraph" w:styleId="a8">
    <w:name w:val="List Paragraph"/>
    <w:basedOn w:val="a"/>
    <w:uiPriority w:val="99"/>
    <w:qFormat/>
    <w:rsid w:val="00275D89"/>
    <w:pPr>
      <w:ind w:firstLineChars="200" w:firstLine="420"/>
    </w:pPr>
  </w:style>
  <w:style w:type="character" w:customStyle="1" w:styleId="3Char">
    <w:name w:val="标题 3 Char"/>
    <w:basedOn w:val="a0"/>
    <w:link w:val="3"/>
    <w:qFormat/>
    <w:rsid w:val="00275D89"/>
    <w:rPr>
      <w:rFonts w:ascii="宋体" w:hAnsi="宋体" w:cs="宋体"/>
      <w:b/>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jimei.gov.cn/ztzl/iqb/&#652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212</Words>
  <Characters>1213</Characters>
  <Application>Microsoft Office Word</Application>
  <DocSecurity>0</DocSecurity>
  <Lines>10</Lines>
  <Paragraphs>2</Paragraphs>
  <ScaleCrop>false</ScaleCrop>
  <Company>Microsoft</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吴臻1516005371414</dc:creator>
  <cp:lastModifiedBy>landc</cp:lastModifiedBy>
  <cp:revision>68</cp:revision>
  <dcterms:created xsi:type="dcterms:W3CDTF">2018-12-27T00:50:00Z</dcterms:created>
  <dcterms:modified xsi:type="dcterms:W3CDTF">2022-07-19T01:25:00Z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